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922" w:rsidRPr="00DB0AB9" w:rsidRDefault="001E5922" w:rsidP="001E5922">
      <w:pPr>
        <w:jc w:val="center"/>
        <w:rPr>
          <w:rFonts w:cstheme="minorHAnsi"/>
          <w:b/>
          <w:lang w:val="en-US"/>
        </w:rPr>
      </w:pPr>
      <w:bookmarkStart w:id="0" w:name="_GoBack"/>
      <w:bookmarkEnd w:id="0"/>
      <w:r w:rsidRPr="00DB0AB9">
        <w:rPr>
          <w:rFonts w:cstheme="minorHAnsi"/>
          <w:b/>
          <w:lang w:val="en-US"/>
        </w:rPr>
        <w:t>On-line review by the use of electronic means</w:t>
      </w:r>
    </w:p>
    <w:p w:rsidR="001E5922" w:rsidRPr="00DB0AB9" w:rsidRDefault="001E5922" w:rsidP="001E5922">
      <w:pPr>
        <w:jc w:val="center"/>
        <w:rPr>
          <w:rFonts w:cstheme="minorHAnsi"/>
          <w:b/>
          <w:lang w:val="en-US"/>
        </w:rPr>
      </w:pPr>
    </w:p>
    <w:p w:rsidR="001E5922" w:rsidRPr="00DB0AB9" w:rsidRDefault="001E5922" w:rsidP="001E5922">
      <w:pPr>
        <w:spacing w:after="120"/>
        <w:jc w:val="both"/>
        <w:rPr>
          <w:rFonts w:cstheme="minorHAnsi"/>
          <w:lang w:val="en-US"/>
        </w:rPr>
      </w:pPr>
      <w:r w:rsidRPr="00DB0AB9">
        <w:rPr>
          <w:rFonts w:cstheme="minorHAnsi"/>
          <w:b/>
          <w:lang w:val="en-US"/>
        </w:rPr>
        <w:t>Stages of the procedure</w:t>
      </w:r>
    </w:p>
    <w:p w:rsidR="001E5922" w:rsidRPr="00DB0AB9" w:rsidRDefault="001E5922" w:rsidP="001E5922">
      <w:pPr>
        <w:spacing w:after="120"/>
        <w:jc w:val="both"/>
        <w:rPr>
          <w:rFonts w:cstheme="minorHAnsi"/>
          <w:lang w:val="en-US"/>
        </w:rPr>
      </w:pPr>
      <w:r w:rsidRPr="00DB0AB9">
        <w:rPr>
          <w:rFonts w:cstheme="minorHAnsi"/>
          <w:lang w:val="en-US"/>
        </w:rPr>
        <w:t>The review is conducted by the External Evaluation &amp; Accreditation Panel (EEAP) with the following modifications:</w:t>
      </w:r>
    </w:p>
    <w:p w:rsidR="001E5922" w:rsidRPr="00DB0AB9" w:rsidRDefault="001E5922" w:rsidP="001E5922">
      <w:pPr>
        <w:pStyle w:val="ListParagraph"/>
        <w:numPr>
          <w:ilvl w:val="0"/>
          <w:numId w:val="1"/>
        </w:numPr>
        <w:spacing w:after="120" w:line="259" w:lineRule="auto"/>
        <w:jc w:val="both"/>
        <w:rPr>
          <w:rFonts w:asciiTheme="minorHAnsi" w:hAnsiTheme="minorHAnsi" w:cstheme="minorHAnsi"/>
          <w:sz w:val="24"/>
          <w:szCs w:val="24"/>
        </w:rPr>
      </w:pPr>
      <w:r w:rsidRPr="00DB0AB9">
        <w:rPr>
          <w:rFonts w:asciiTheme="minorHAnsi" w:hAnsiTheme="minorHAnsi" w:cstheme="minorHAnsi"/>
          <w:b/>
          <w:sz w:val="24"/>
          <w:szCs w:val="24"/>
        </w:rPr>
        <w:t>Information of the Institution</w:t>
      </w:r>
    </w:p>
    <w:p w:rsidR="001E5922" w:rsidRPr="00DB0AB9" w:rsidRDefault="001E5922" w:rsidP="001E5922">
      <w:pPr>
        <w:pStyle w:val="ListParagraph"/>
        <w:numPr>
          <w:ilvl w:val="1"/>
          <w:numId w:val="1"/>
        </w:numPr>
        <w:spacing w:after="120" w:line="259" w:lineRule="auto"/>
        <w:ind w:left="709"/>
        <w:jc w:val="both"/>
        <w:rPr>
          <w:rFonts w:asciiTheme="minorHAnsi" w:hAnsiTheme="minorHAnsi" w:cstheme="minorHAnsi"/>
          <w:sz w:val="24"/>
          <w:szCs w:val="24"/>
        </w:rPr>
      </w:pPr>
      <w:r w:rsidRPr="00DB0AB9">
        <w:rPr>
          <w:rFonts w:asciiTheme="minorHAnsi" w:hAnsiTheme="minorHAnsi" w:cstheme="minorHAnsi"/>
          <w:sz w:val="24"/>
          <w:szCs w:val="24"/>
        </w:rPr>
        <w:t>The Institution is informed about the scheduled time period of the accreditation review.</w:t>
      </w:r>
    </w:p>
    <w:p w:rsidR="001E5922" w:rsidRPr="00DB0AB9" w:rsidRDefault="001E5922" w:rsidP="001E5922">
      <w:pPr>
        <w:pStyle w:val="ListParagraph"/>
        <w:numPr>
          <w:ilvl w:val="1"/>
          <w:numId w:val="1"/>
        </w:numPr>
        <w:spacing w:after="120" w:line="259" w:lineRule="auto"/>
        <w:ind w:left="709"/>
        <w:jc w:val="both"/>
        <w:rPr>
          <w:rFonts w:asciiTheme="minorHAnsi" w:hAnsiTheme="minorHAnsi" w:cstheme="minorHAnsi"/>
          <w:sz w:val="24"/>
          <w:szCs w:val="24"/>
        </w:rPr>
      </w:pPr>
      <w:r w:rsidRPr="00DB0AB9">
        <w:rPr>
          <w:rFonts w:asciiTheme="minorHAnsi" w:hAnsiTheme="minorHAnsi" w:cstheme="minorHAnsi"/>
          <w:sz w:val="24"/>
          <w:szCs w:val="24"/>
        </w:rPr>
        <w:t>The Institution submits any additional material to HAHE. The production of video or relevant digital material for the presentation of the Institutional facilities, classrooms, labs, scientific equipment, etc. is recommended. It is advised that the material is uploaded on the website of the Institution or the Department.</w:t>
      </w:r>
    </w:p>
    <w:p w:rsidR="001E5922" w:rsidRPr="00DB0AB9" w:rsidRDefault="001E5922" w:rsidP="001E5922">
      <w:pPr>
        <w:pStyle w:val="ListParagraph"/>
        <w:numPr>
          <w:ilvl w:val="0"/>
          <w:numId w:val="1"/>
        </w:numPr>
        <w:spacing w:after="120" w:line="259" w:lineRule="auto"/>
        <w:jc w:val="both"/>
        <w:rPr>
          <w:rFonts w:asciiTheme="minorHAnsi" w:hAnsiTheme="minorHAnsi" w:cstheme="minorHAnsi"/>
          <w:sz w:val="24"/>
          <w:szCs w:val="24"/>
        </w:rPr>
      </w:pPr>
      <w:r w:rsidRPr="00DB0AB9">
        <w:rPr>
          <w:rFonts w:asciiTheme="minorHAnsi" w:hAnsiTheme="minorHAnsi" w:cstheme="minorHAnsi"/>
          <w:b/>
          <w:sz w:val="24"/>
          <w:szCs w:val="24"/>
        </w:rPr>
        <w:t>Provision of the material prepared by the Institution to the experts</w:t>
      </w:r>
    </w:p>
    <w:p w:rsidR="001E5922" w:rsidRPr="00DB0AB9" w:rsidRDefault="001E5922" w:rsidP="001E5922">
      <w:pPr>
        <w:pStyle w:val="ListParagraph"/>
        <w:numPr>
          <w:ilvl w:val="1"/>
          <w:numId w:val="1"/>
        </w:numPr>
        <w:spacing w:after="120" w:line="259" w:lineRule="auto"/>
        <w:ind w:left="709"/>
        <w:jc w:val="both"/>
        <w:rPr>
          <w:rFonts w:asciiTheme="minorHAnsi" w:hAnsiTheme="minorHAnsi" w:cstheme="minorHAnsi"/>
          <w:sz w:val="24"/>
          <w:szCs w:val="24"/>
        </w:rPr>
      </w:pPr>
      <w:r w:rsidRPr="00DB0AB9">
        <w:rPr>
          <w:rFonts w:asciiTheme="minorHAnsi" w:hAnsiTheme="minorHAnsi" w:cstheme="minorHAnsi"/>
          <w:sz w:val="24"/>
          <w:szCs w:val="24"/>
        </w:rPr>
        <w:t>HAHE sends the material prepared by the Institution, including any additional support material.</w:t>
      </w:r>
    </w:p>
    <w:p w:rsidR="001E5922" w:rsidRPr="00DB0AB9" w:rsidRDefault="001E5922" w:rsidP="001E5922">
      <w:pPr>
        <w:pStyle w:val="ListParagraph"/>
        <w:numPr>
          <w:ilvl w:val="0"/>
          <w:numId w:val="1"/>
        </w:numPr>
        <w:spacing w:after="120" w:line="259" w:lineRule="auto"/>
        <w:ind w:left="357"/>
        <w:jc w:val="both"/>
        <w:rPr>
          <w:rFonts w:asciiTheme="minorHAnsi" w:hAnsiTheme="minorHAnsi" w:cstheme="minorHAnsi"/>
          <w:sz w:val="24"/>
          <w:szCs w:val="24"/>
        </w:rPr>
      </w:pPr>
      <w:proofErr w:type="spellStart"/>
      <w:r w:rsidRPr="00DB0AB9">
        <w:rPr>
          <w:rFonts w:asciiTheme="minorHAnsi" w:hAnsiTheme="minorHAnsi" w:cstheme="minorHAnsi"/>
          <w:b/>
          <w:sz w:val="24"/>
          <w:szCs w:val="24"/>
        </w:rPr>
        <w:t>Organisation</w:t>
      </w:r>
      <w:proofErr w:type="spellEnd"/>
      <w:r w:rsidRPr="00DB0AB9">
        <w:rPr>
          <w:rFonts w:asciiTheme="minorHAnsi" w:hAnsiTheme="minorHAnsi" w:cstheme="minorHAnsi"/>
          <w:b/>
          <w:sz w:val="24"/>
          <w:szCs w:val="24"/>
        </w:rPr>
        <w:t xml:space="preserve"> of the review by the use of electronic means</w:t>
      </w:r>
    </w:p>
    <w:p w:rsidR="001E5922" w:rsidRPr="00DB0AB9" w:rsidRDefault="001E5922" w:rsidP="001E5922">
      <w:pPr>
        <w:spacing w:after="120"/>
        <w:ind w:left="357"/>
        <w:jc w:val="both"/>
        <w:rPr>
          <w:rFonts w:cstheme="minorHAnsi"/>
          <w:lang w:val="en-US"/>
        </w:rPr>
      </w:pPr>
      <w:r w:rsidRPr="00DB0AB9">
        <w:rPr>
          <w:rFonts w:cstheme="minorHAnsi"/>
          <w:lang w:val="en-US"/>
        </w:rPr>
        <w:t>The review is conducted electronically without any transportation on behalf of the experts. During the conduct of the review by the use of electronic means, the following new conditions apply:</w:t>
      </w:r>
    </w:p>
    <w:p w:rsidR="001E5922" w:rsidRPr="00DB0AB9" w:rsidRDefault="001E5922" w:rsidP="001E5922">
      <w:pPr>
        <w:pStyle w:val="ListParagraph"/>
        <w:numPr>
          <w:ilvl w:val="1"/>
          <w:numId w:val="1"/>
        </w:numPr>
        <w:spacing w:after="120" w:line="259" w:lineRule="auto"/>
        <w:ind w:left="717"/>
        <w:jc w:val="both"/>
        <w:rPr>
          <w:rFonts w:asciiTheme="minorHAnsi" w:hAnsiTheme="minorHAnsi" w:cstheme="minorHAnsi"/>
          <w:sz w:val="24"/>
          <w:szCs w:val="24"/>
        </w:rPr>
      </w:pPr>
      <w:r w:rsidRPr="00DB0AB9">
        <w:rPr>
          <w:rFonts w:asciiTheme="minorHAnsi" w:hAnsiTheme="minorHAnsi" w:cstheme="minorHAnsi"/>
          <w:sz w:val="24"/>
          <w:szCs w:val="24"/>
        </w:rPr>
        <w:t>All meetings will take place through a widely used Teleconference Platform (TP) (e.g. Zoom, WebEx etc.). The relevant links for these meetings should be included in the final schedule of the review by the use of electronic means.</w:t>
      </w:r>
    </w:p>
    <w:p w:rsidR="001E5922" w:rsidRPr="00DB0AB9" w:rsidRDefault="001E5922" w:rsidP="001E5922">
      <w:pPr>
        <w:pStyle w:val="ListParagraph"/>
        <w:numPr>
          <w:ilvl w:val="1"/>
          <w:numId w:val="1"/>
        </w:numPr>
        <w:spacing w:after="120" w:line="259" w:lineRule="auto"/>
        <w:ind w:left="717"/>
        <w:jc w:val="both"/>
        <w:rPr>
          <w:rFonts w:asciiTheme="minorHAnsi" w:hAnsiTheme="minorHAnsi" w:cstheme="minorHAnsi"/>
          <w:sz w:val="24"/>
          <w:szCs w:val="24"/>
        </w:rPr>
      </w:pPr>
      <w:r w:rsidRPr="00DB0AB9">
        <w:rPr>
          <w:rFonts w:asciiTheme="minorHAnsi" w:hAnsiTheme="minorHAnsi" w:cstheme="minorHAnsi"/>
          <w:sz w:val="24"/>
          <w:szCs w:val="24"/>
        </w:rPr>
        <w:t>The Institution should have the necessary equipment for the teleconference and should be able to offer immediate technical support for the conduct of the review by the use of electronic means. The Institution should be able to provide a suitable room, adequately equipped (with a projector, screen, etc.), to host all participants on behalf of the Institution who wish to be physically present, as deemed appropriate.</w:t>
      </w:r>
    </w:p>
    <w:p w:rsidR="001E5922" w:rsidRPr="00DB0AB9" w:rsidRDefault="001E5922" w:rsidP="001E5922">
      <w:pPr>
        <w:pStyle w:val="ListParagraph"/>
        <w:numPr>
          <w:ilvl w:val="1"/>
          <w:numId w:val="1"/>
        </w:numPr>
        <w:spacing w:after="120" w:line="259" w:lineRule="auto"/>
        <w:ind w:left="717"/>
        <w:jc w:val="both"/>
        <w:rPr>
          <w:rFonts w:asciiTheme="minorHAnsi" w:hAnsiTheme="minorHAnsi" w:cstheme="minorHAnsi"/>
          <w:sz w:val="24"/>
          <w:szCs w:val="24"/>
        </w:rPr>
      </w:pPr>
      <w:r w:rsidRPr="00DB0AB9">
        <w:rPr>
          <w:rFonts w:asciiTheme="minorHAnsi" w:hAnsiTheme="minorHAnsi" w:cstheme="minorHAnsi"/>
          <w:sz w:val="24"/>
          <w:szCs w:val="24"/>
        </w:rPr>
        <w:t>The Institution will be responsible for the organization of the meetings and will designate a person to undertake the technical support for the communication between HAHE and EEAP for each review conducted by the use of electronic means. This person will deal with any issues of technical nature that might arise during the meetings. The person responsible for the technical support will also act as the host (the person who invites the participants of the teleconference) of the meetings among the members of the EEAP and the Institution.</w:t>
      </w:r>
    </w:p>
    <w:p w:rsidR="001E5922" w:rsidRPr="00DB0AB9" w:rsidRDefault="001E5922" w:rsidP="001E5922">
      <w:pPr>
        <w:pStyle w:val="ListParagraph"/>
        <w:numPr>
          <w:ilvl w:val="1"/>
          <w:numId w:val="1"/>
        </w:numPr>
        <w:spacing w:after="120" w:line="259" w:lineRule="auto"/>
        <w:ind w:left="717"/>
        <w:jc w:val="both"/>
        <w:rPr>
          <w:rFonts w:asciiTheme="minorHAnsi" w:hAnsiTheme="minorHAnsi" w:cstheme="minorHAnsi"/>
          <w:sz w:val="24"/>
          <w:szCs w:val="24"/>
        </w:rPr>
      </w:pPr>
      <w:r w:rsidRPr="00DB0AB9">
        <w:rPr>
          <w:rFonts w:asciiTheme="minorHAnsi" w:hAnsiTheme="minorHAnsi" w:cstheme="minorHAnsi"/>
          <w:sz w:val="24"/>
          <w:szCs w:val="24"/>
        </w:rPr>
        <w:t>The Institution should have the necessary transmission infrastructure (on-line camera) to cover a tour of the campus, or video to cover the tour of the key facilities of the Institution.</w:t>
      </w:r>
    </w:p>
    <w:p w:rsidR="001E5922" w:rsidRPr="00DB0AB9" w:rsidRDefault="001E5922" w:rsidP="001E5922">
      <w:pPr>
        <w:pStyle w:val="ListParagraph"/>
        <w:numPr>
          <w:ilvl w:val="1"/>
          <w:numId w:val="1"/>
        </w:numPr>
        <w:spacing w:after="120" w:line="259" w:lineRule="auto"/>
        <w:ind w:left="717"/>
        <w:jc w:val="both"/>
        <w:rPr>
          <w:rFonts w:asciiTheme="minorHAnsi" w:hAnsiTheme="minorHAnsi" w:cstheme="minorHAnsi"/>
          <w:sz w:val="24"/>
          <w:szCs w:val="24"/>
        </w:rPr>
      </w:pPr>
      <w:r w:rsidRPr="00DB0AB9">
        <w:rPr>
          <w:rFonts w:asciiTheme="minorHAnsi" w:hAnsiTheme="minorHAnsi" w:cstheme="minorHAnsi"/>
          <w:sz w:val="24"/>
          <w:szCs w:val="24"/>
        </w:rPr>
        <w:t>The President of the EEAP will act as the host for the meetings of the Panel members.</w:t>
      </w:r>
    </w:p>
    <w:p w:rsidR="001E5922" w:rsidRPr="00DB0AB9" w:rsidRDefault="001E5922" w:rsidP="001E5922">
      <w:pPr>
        <w:pStyle w:val="ListParagraph"/>
        <w:numPr>
          <w:ilvl w:val="1"/>
          <w:numId w:val="1"/>
        </w:numPr>
        <w:spacing w:after="120" w:line="259" w:lineRule="auto"/>
        <w:ind w:left="717"/>
        <w:jc w:val="both"/>
        <w:rPr>
          <w:rFonts w:asciiTheme="minorHAnsi" w:hAnsiTheme="minorHAnsi" w:cstheme="minorHAnsi"/>
          <w:sz w:val="24"/>
          <w:szCs w:val="24"/>
        </w:rPr>
      </w:pPr>
      <w:r w:rsidRPr="00DB0AB9">
        <w:rPr>
          <w:rFonts w:asciiTheme="minorHAnsi" w:hAnsiTheme="minorHAnsi" w:cstheme="minorHAnsi"/>
          <w:sz w:val="24"/>
          <w:szCs w:val="24"/>
        </w:rPr>
        <w:t xml:space="preserve">Depending on the working timetable, a tour of the website of the Institution or the Department, or a tour of the Institutional facilities via electronic means </w:t>
      </w:r>
      <w:r w:rsidRPr="00DB0AB9">
        <w:rPr>
          <w:rFonts w:asciiTheme="minorHAnsi" w:hAnsiTheme="minorHAnsi" w:cstheme="minorHAnsi"/>
          <w:sz w:val="24"/>
          <w:szCs w:val="24"/>
        </w:rPr>
        <w:lastRenderedPageBreak/>
        <w:t>may take place. This session might include electronic tour of the campus, campus maps, photos of the various venues, etc. However, while investigating compliance to the Standards for Quality Accreditation, the Panel has the right to ask for a focus of the tour on certain facilities (e.g. dormitories, library, points where Quality Policy is demonstrated, the Quality Assurance Office).</w:t>
      </w:r>
    </w:p>
    <w:p w:rsidR="001E5922" w:rsidRPr="00DB0AB9" w:rsidRDefault="001E5922" w:rsidP="001E5922">
      <w:pPr>
        <w:pStyle w:val="ListParagraph"/>
        <w:numPr>
          <w:ilvl w:val="1"/>
          <w:numId w:val="1"/>
        </w:numPr>
        <w:spacing w:after="120" w:line="259" w:lineRule="auto"/>
        <w:ind w:left="717"/>
        <w:jc w:val="both"/>
        <w:rPr>
          <w:rFonts w:asciiTheme="minorHAnsi" w:hAnsiTheme="minorHAnsi" w:cstheme="minorHAnsi"/>
          <w:sz w:val="24"/>
          <w:szCs w:val="24"/>
        </w:rPr>
      </w:pPr>
      <w:r w:rsidRPr="00DB0AB9">
        <w:rPr>
          <w:rFonts w:asciiTheme="minorHAnsi" w:hAnsiTheme="minorHAnsi" w:cstheme="minorHAnsi"/>
          <w:sz w:val="24"/>
          <w:szCs w:val="24"/>
        </w:rPr>
        <w:t>The procedure of the review by the use of electronic means takes into account the provisions on the protection of personal data.</w:t>
      </w:r>
    </w:p>
    <w:p w:rsidR="009B0E9E" w:rsidRDefault="009B0E9E" w:rsidP="001E5922">
      <w:pPr>
        <w:rPr>
          <w:lang w:val="en-US"/>
        </w:rPr>
      </w:pPr>
    </w:p>
    <w:p w:rsidR="00523216" w:rsidRDefault="00523216">
      <w:pPr>
        <w:spacing w:after="160" w:line="259" w:lineRule="auto"/>
        <w:rPr>
          <w:b/>
        </w:rPr>
      </w:pPr>
      <w:r>
        <w:rPr>
          <w:b/>
        </w:rPr>
        <w:br w:type="page"/>
      </w:r>
    </w:p>
    <w:p w:rsidR="00523216" w:rsidRPr="00600292" w:rsidRDefault="00523216" w:rsidP="00523216">
      <w:pPr>
        <w:spacing w:after="240" w:line="276" w:lineRule="auto"/>
        <w:jc w:val="center"/>
        <w:rPr>
          <w:b/>
        </w:rPr>
      </w:pPr>
      <w:r w:rsidRPr="00600292">
        <w:rPr>
          <w:b/>
        </w:rPr>
        <w:lastRenderedPageBreak/>
        <w:t>Διεξαγωγή επιθεώρησης με ηλεκτρονικά μέσα</w:t>
      </w:r>
    </w:p>
    <w:p w:rsidR="00523216" w:rsidRPr="00AF653F" w:rsidRDefault="00523216" w:rsidP="00523216">
      <w:pPr>
        <w:spacing w:after="120" w:line="276" w:lineRule="auto"/>
        <w:jc w:val="both"/>
        <w:rPr>
          <w:sz w:val="22"/>
          <w:szCs w:val="22"/>
        </w:rPr>
      </w:pPr>
      <w:r w:rsidRPr="00AF653F">
        <w:rPr>
          <w:b/>
          <w:sz w:val="22"/>
          <w:szCs w:val="22"/>
        </w:rPr>
        <w:t>Στάδια διαδικασίας</w:t>
      </w:r>
    </w:p>
    <w:p w:rsidR="00523216" w:rsidRPr="00AF653F" w:rsidRDefault="00523216" w:rsidP="00523216">
      <w:pPr>
        <w:spacing w:after="120" w:line="276" w:lineRule="auto"/>
        <w:jc w:val="both"/>
        <w:rPr>
          <w:sz w:val="22"/>
          <w:szCs w:val="22"/>
        </w:rPr>
      </w:pPr>
      <w:r w:rsidRPr="00AF653F">
        <w:rPr>
          <w:sz w:val="22"/>
          <w:szCs w:val="22"/>
        </w:rPr>
        <w:t>Η διενέργεια της επιθεώρησης από την Επιτροπή Εξωτερικής Αξιολόγησης και Πιστοποίησης (ΕΕΑΠ) εφαρμόζεται με τις ακόλουθες διαφοροποιήσεις:</w:t>
      </w:r>
    </w:p>
    <w:p w:rsidR="00523216" w:rsidRPr="00AF653F" w:rsidRDefault="00523216" w:rsidP="00523216">
      <w:pPr>
        <w:pStyle w:val="ListParagraph"/>
        <w:numPr>
          <w:ilvl w:val="0"/>
          <w:numId w:val="1"/>
        </w:numPr>
        <w:spacing w:after="240" w:line="259" w:lineRule="auto"/>
        <w:contextualSpacing w:val="0"/>
        <w:jc w:val="both"/>
      </w:pPr>
      <w:r w:rsidRPr="00AF653F">
        <w:rPr>
          <w:b/>
          <w:lang w:val="el-GR"/>
        </w:rPr>
        <w:t>Ενημέρωση</w:t>
      </w:r>
      <w:r w:rsidRPr="00AF653F">
        <w:rPr>
          <w:b/>
        </w:rPr>
        <w:t xml:space="preserve"> </w:t>
      </w:r>
      <w:r w:rsidRPr="00AF653F">
        <w:rPr>
          <w:b/>
          <w:lang w:val="el-GR"/>
        </w:rPr>
        <w:t>Ιδρύματος</w:t>
      </w:r>
    </w:p>
    <w:p w:rsidR="00523216" w:rsidRPr="00AF653F" w:rsidRDefault="00523216" w:rsidP="00523216">
      <w:pPr>
        <w:pStyle w:val="ListParagraph"/>
        <w:numPr>
          <w:ilvl w:val="1"/>
          <w:numId w:val="1"/>
        </w:numPr>
        <w:spacing w:after="240" w:line="259" w:lineRule="auto"/>
        <w:ind w:left="709"/>
        <w:contextualSpacing w:val="0"/>
        <w:jc w:val="both"/>
        <w:rPr>
          <w:lang w:val="el-GR"/>
        </w:rPr>
      </w:pPr>
      <w:r w:rsidRPr="00AF653F">
        <w:rPr>
          <w:lang w:val="el-GR"/>
        </w:rPr>
        <w:t>Το Ίδρυμα ειδοποιείται για την προγραμματιζόμενη περίοδο πιστοποίησης.</w:t>
      </w:r>
    </w:p>
    <w:p w:rsidR="00523216" w:rsidRPr="00AF653F" w:rsidRDefault="00523216" w:rsidP="00523216">
      <w:pPr>
        <w:pStyle w:val="ListParagraph"/>
        <w:numPr>
          <w:ilvl w:val="1"/>
          <w:numId w:val="1"/>
        </w:numPr>
        <w:spacing w:after="240" w:line="259" w:lineRule="auto"/>
        <w:ind w:left="709"/>
        <w:contextualSpacing w:val="0"/>
        <w:jc w:val="both"/>
        <w:rPr>
          <w:lang w:val="el-GR"/>
        </w:rPr>
      </w:pPr>
      <w:r w:rsidRPr="00AF653F">
        <w:rPr>
          <w:lang w:val="el-GR"/>
        </w:rPr>
        <w:t xml:space="preserve">Το ίδρυμα παραδίδει στην ΕΘΑΑΕ τυχόν πρόσθετο υλικό. Ενδείκνυται η δημιουργία </w:t>
      </w:r>
      <w:r w:rsidRPr="00AF653F">
        <w:t>video</w:t>
      </w:r>
      <w:r w:rsidRPr="00AF653F">
        <w:rPr>
          <w:lang w:val="el-GR"/>
        </w:rPr>
        <w:t xml:space="preserve"> ή άλλου ψηφιακού υλικού για την προβολή των εγκαταστάσεων του Ιδρύματος, των αιθουσών διδασκαλίας, εργαστηρίων, βιβλιοθηκών, επιστημονικού εξοπλισμού </w:t>
      </w:r>
      <w:proofErr w:type="spellStart"/>
      <w:r w:rsidRPr="00AF653F">
        <w:rPr>
          <w:lang w:val="el-GR"/>
        </w:rPr>
        <w:t>κλπ</w:t>
      </w:r>
      <w:proofErr w:type="spellEnd"/>
      <w:r w:rsidRPr="00AF653F">
        <w:rPr>
          <w:lang w:val="el-GR"/>
        </w:rPr>
        <w:t>, το οποίο συστήνεται να αναρτηθεί στην ιστοσελίδα του Ιδρύματος ή του Τμήματος.</w:t>
      </w:r>
    </w:p>
    <w:p w:rsidR="00523216" w:rsidRPr="00AF653F" w:rsidRDefault="00523216" w:rsidP="00523216">
      <w:pPr>
        <w:pStyle w:val="ListParagraph"/>
        <w:numPr>
          <w:ilvl w:val="0"/>
          <w:numId w:val="1"/>
        </w:numPr>
        <w:spacing w:after="240" w:line="259" w:lineRule="auto"/>
        <w:contextualSpacing w:val="0"/>
        <w:jc w:val="both"/>
        <w:rPr>
          <w:lang w:val="el-GR"/>
        </w:rPr>
      </w:pPr>
      <w:r w:rsidRPr="00AF653F">
        <w:rPr>
          <w:b/>
          <w:lang w:val="el-GR"/>
        </w:rPr>
        <w:t>Αποστολή υλικού του Ιδρύματος στους εμπειρογνώμονες</w:t>
      </w:r>
    </w:p>
    <w:p w:rsidR="00523216" w:rsidRPr="00AF653F" w:rsidRDefault="00523216" w:rsidP="00523216">
      <w:pPr>
        <w:pStyle w:val="ListParagraph"/>
        <w:numPr>
          <w:ilvl w:val="1"/>
          <w:numId w:val="1"/>
        </w:numPr>
        <w:spacing w:after="240" w:line="259" w:lineRule="auto"/>
        <w:ind w:left="720"/>
        <w:contextualSpacing w:val="0"/>
        <w:jc w:val="both"/>
        <w:rPr>
          <w:lang w:val="el-GR"/>
        </w:rPr>
      </w:pPr>
      <w:r w:rsidRPr="00AF653F">
        <w:rPr>
          <w:lang w:val="el-GR"/>
        </w:rPr>
        <w:t>Αποστέλλεται από την ΕΘΑΑΕ το υλικό του Ιδρύματος με τις ενδεχόμενες προσθήκες</w:t>
      </w:r>
      <w:r>
        <w:rPr>
          <w:lang w:val="el-GR"/>
        </w:rPr>
        <w:t>.</w:t>
      </w:r>
    </w:p>
    <w:p w:rsidR="00523216" w:rsidRPr="00AF653F" w:rsidRDefault="00523216" w:rsidP="00523216">
      <w:pPr>
        <w:pStyle w:val="ListParagraph"/>
        <w:numPr>
          <w:ilvl w:val="0"/>
          <w:numId w:val="1"/>
        </w:numPr>
        <w:spacing w:after="240" w:line="259" w:lineRule="auto"/>
        <w:contextualSpacing w:val="0"/>
        <w:jc w:val="both"/>
        <w:rPr>
          <w:lang w:val="el-GR"/>
        </w:rPr>
      </w:pPr>
      <w:r w:rsidRPr="00AF653F">
        <w:rPr>
          <w:b/>
          <w:lang w:val="el-GR"/>
        </w:rPr>
        <w:t>Οργάνωση της επιθεώρησης με ηλεκτρονικά μέσα</w:t>
      </w:r>
    </w:p>
    <w:p w:rsidR="00523216" w:rsidRPr="00AF653F" w:rsidRDefault="00523216" w:rsidP="00523216">
      <w:pPr>
        <w:pStyle w:val="ListParagraph"/>
        <w:spacing w:after="240" w:line="259" w:lineRule="auto"/>
        <w:ind w:left="360"/>
        <w:contextualSpacing w:val="0"/>
        <w:jc w:val="both"/>
        <w:rPr>
          <w:lang w:val="el-GR"/>
        </w:rPr>
      </w:pPr>
      <w:r w:rsidRPr="00AF653F">
        <w:rPr>
          <w:lang w:val="el-GR"/>
        </w:rPr>
        <w:t>Η επιθεώρηση πραγματοποιείται ηλεκτρονικά χωρίς μετακίνηση των εμπειρογνωμόνων. Κατά τη διεξαγωγή της επιθεώρησης με ηλεκτρονικά μέσα, εφαρμόζονται οι ακόλουθοι νέοι όροι:</w:t>
      </w:r>
    </w:p>
    <w:p w:rsidR="00523216" w:rsidRPr="00AF653F" w:rsidRDefault="00523216" w:rsidP="00523216">
      <w:pPr>
        <w:pStyle w:val="ListParagraph"/>
        <w:numPr>
          <w:ilvl w:val="1"/>
          <w:numId w:val="1"/>
        </w:numPr>
        <w:spacing w:after="240" w:line="259" w:lineRule="auto"/>
        <w:ind w:left="720"/>
        <w:contextualSpacing w:val="0"/>
        <w:jc w:val="both"/>
        <w:rPr>
          <w:lang w:val="el-GR"/>
        </w:rPr>
      </w:pPr>
      <w:r w:rsidRPr="00AF653F">
        <w:rPr>
          <w:lang w:val="el-GR"/>
        </w:rPr>
        <w:t>Όλες οι συναντήσεις θα πραγματοποιούνται μέσω μιας πλατφόρμας τηλεδιάσκεψης (</w:t>
      </w:r>
      <w:proofErr w:type="spellStart"/>
      <w:r w:rsidRPr="00AF653F">
        <w:rPr>
          <w:lang w:val="el-GR"/>
        </w:rPr>
        <w:t>ΠΤ</w:t>
      </w:r>
      <w:proofErr w:type="spellEnd"/>
      <w:r w:rsidRPr="00AF653F">
        <w:rPr>
          <w:lang w:val="el-GR"/>
        </w:rPr>
        <w:t xml:space="preserve">) που είναι ευρέως χρησιμοποιούμενη (πχ </w:t>
      </w:r>
      <w:r w:rsidRPr="00AF653F">
        <w:t>Zoom</w:t>
      </w:r>
      <w:r w:rsidRPr="00AF653F">
        <w:rPr>
          <w:lang w:val="el-GR"/>
        </w:rPr>
        <w:t xml:space="preserve">, </w:t>
      </w:r>
      <w:r w:rsidRPr="00AF653F">
        <w:t>WebEx</w:t>
      </w:r>
      <w:r w:rsidRPr="00AF653F">
        <w:rPr>
          <w:lang w:val="el-GR"/>
        </w:rPr>
        <w:t xml:space="preserve"> </w:t>
      </w:r>
      <w:proofErr w:type="spellStart"/>
      <w:r w:rsidRPr="00AF653F">
        <w:rPr>
          <w:lang w:val="el-GR"/>
        </w:rPr>
        <w:t>κλπ</w:t>
      </w:r>
      <w:proofErr w:type="spellEnd"/>
      <w:r w:rsidRPr="00AF653F">
        <w:rPr>
          <w:lang w:val="el-GR"/>
        </w:rPr>
        <w:t>). Οι σύνδεσμοι για τις συναντήσεις πρέπει να περιλαμβάνονται στο τελικό πρόγραμμα της επιθεώρησης με ηλεκτρονικά μέσα.</w:t>
      </w:r>
    </w:p>
    <w:p w:rsidR="00523216" w:rsidRPr="00AF653F" w:rsidRDefault="00523216" w:rsidP="00523216">
      <w:pPr>
        <w:pStyle w:val="ListParagraph"/>
        <w:numPr>
          <w:ilvl w:val="1"/>
          <w:numId w:val="1"/>
        </w:numPr>
        <w:spacing w:after="240" w:line="259" w:lineRule="auto"/>
        <w:ind w:left="720"/>
        <w:contextualSpacing w:val="0"/>
        <w:jc w:val="both"/>
        <w:rPr>
          <w:lang w:val="el-GR"/>
        </w:rPr>
      </w:pPr>
      <w:r w:rsidRPr="00AF653F">
        <w:rPr>
          <w:lang w:val="el-GR"/>
        </w:rPr>
        <w:t xml:space="preserve">Το Ίδρυμα θα πρέπει να διαθέτει τον απαραίτητο εξοπλισμό τηλεδιάσκεψης και να προσφέρει τεχνική υποστήριξη άμεσα διαθέσιμη για την διεξαγωγή της επιθεώρησης με ηλεκτρονικά μέσα. Το Ίδρυμα μπορεί να διαθέσει κατάλληλη αίθουσα με τον απαραίτητο εξοπλισμό (προβολικό, οθόνη, </w:t>
      </w:r>
      <w:proofErr w:type="spellStart"/>
      <w:r w:rsidRPr="00AF653F">
        <w:rPr>
          <w:lang w:val="el-GR"/>
        </w:rPr>
        <w:t>κλπ</w:t>
      </w:r>
      <w:proofErr w:type="spellEnd"/>
      <w:r w:rsidRPr="00AF653F">
        <w:rPr>
          <w:lang w:val="el-GR"/>
        </w:rPr>
        <w:t>) για τη συμμετοχή με φυσική παρουσία, όσων συμμετεχόντων το επιθυμούν και κριθεί σκόπιμο από πλευράς Ιδρύματος.</w:t>
      </w:r>
    </w:p>
    <w:p w:rsidR="00523216" w:rsidRPr="00AF653F" w:rsidRDefault="00523216" w:rsidP="00523216">
      <w:pPr>
        <w:pStyle w:val="ListParagraph"/>
        <w:numPr>
          <w:ilvl w:val="1"/>
          <w:numId w:val="1"/>
        </w:numPr>
        <w:spacing w:after="240" w:line="259" w:lineRule="auto"/>
        <w:ind w:left="720"/>
        <w:contextualSpacing w:val="0"/>
        <w:jc w:val="both"/>
        <w:rPr>
          <w:lang w:val="el-GR"/>
        </w:rPr>
      </w:pPr>
      <w:r w:rsidRPr="00AF653F">
        <w:rPr>
          <w:lang w:val="el-GR"/>
        </w:rPr>
        <w:t xml:space="preserve">Το Ίδρυμα θα είναι υπεύθυνο για την οργάνωση των συναντήσεων και θα καθορίζει έναν τεχνικό υπεύθυνο για την επικοινωνία με την ΕΘΑΑΕ και την ΕΕΑΠ για κάθε επιθεώρηση με ηλεκτρονικά μέσα, ο οποίος θα χειρίζεται τα τεχνικά ζητήματα κατά τη διάρκεια των συναντήσεων. Ο τεχνικός υπεύθυνος ή άλλο μέλος του Ιδρύματος θα είναι ο </w:t>
      </w:r>
      <w:r w:rsidRPr="00AF653F">
        <w:t>host</w:t>
      </w:r>
      <w:r w:rsidRPr="00AF653F">
        <w:rPr>
          <w:lang w:val="el-GR"/>
        </w:rPr>
        <w:t xml:space="preserve"> (το πρόσωπο που αποστέλλει την πρόσκληση για την τηλεδιάσκεψη) των συναντήσεων μεταξύ των μελών της ΕΕΑΠ και του Ιδρύματος.</w:t>
      </w:r>
    </w:p>
    <w:p w:rsidR="00523216" w:rsidRPr="00AF653F" w:rsidRDefault="00523216" w:rsidP="00523216">
      <w:pPr>
        <w:pStyle w:val="ListParagraph"/>
        <w:numPr>
          <w:ilvl w:val="1"/>
          <w:numId w:val="1"/>
        </w:numPr>
        <w:spacing w:after="240" w:line="259" w:lineRule="auto"/>
        <w:ind w:left="720"/>
        <w:contextualSpacing w:val="0"/>
        <w:jc w:val="both"/>
        <w:rPr>
          <w:lang w:val="el-GR"/>
        </w:rPr>
      </w:pPr>
      <w:r w:rsidRPr="00AF653F">
        <w:rPr>
          <w:lang w:val="el-GR"/>
        </w:rPr>
        <w:t xml:space="preserve">Το Ίδρυμα θα πρέπει να διαθέτει υποδομή </w:t>
      </w:r>
      <w:proofErr w:type="spellStart"/>
      <w:r w:rsidRPr="00AF653F">
        <w:rPr>
          <w:lang w:val="el-GR"/>
        </w:rPr>
        <w:t>τηλεμετάδοσης</w:t>
      </w:r>
      <w:proofErr w:type="spellEnd"/>
      <w:r w:rsidRPr="00AF653F">
        <w:rPr>
          <w:lang w:val="el-GR"/>
        </w:rPr>
        <w:t xml:space="preserve"> για την περίπτωση ξενάγησης στην πανεπιστημιούπολη (</w:t>
      </w:r>
      <w:r w:rsidRPr="00AF653F">
        <w:t>on</w:t>
      </w:r>
      <w:r w:rsidRPr="00AF653F">
        <w:rPr>
          <w:lang w:val="el-GR"/>
        </w:rPr>
        <w:t xml:space="preserve"> </w:t>
      </w:r>
      <w:r w:rsidRPr="00AF653F">
        <w:t>line</w:t>
      </w:r>
      <w:r w:rsidRPr="00AF653F">
        <w:rPr>
          <w:lang w:val="el-GR"/>
        </w:rPr>
        <w:t xml:space="preserve"> </w:t>
      </w:r>
      <w:r w:rsidRPr="00AF653F">
        <w:t>camera</w:t>
      </w:r>
      <w:r w:rsidRPr="00AF653F">
        <w:rPr>
          <w:lang w:val="el-GR"/>
        </w:rPr>
        <w:t xml:space="preserve">) ή </w:t>
      </w:r>
      <w:r w:rsidRPr="00AF653F">
        <w:t>video</w:t>
      </w:r>
      <w:r w:rsidRPr="00AF653F">
        <w:rPr>
          <w:lang w:val="el-GR"/>
        </w:rPr>
        <w:t xml:space="preserve"> για την περιήγηση στους βασικούς χώρους του Ιδρύματος.</w:t>
      </w:r>
    </w:p>
    <w:p w:rsidR="00523216" w:rsidRDefault="00523216" w:rsidP="00523216">
      <w:pPr>
        <w:pStyle w:val="ListParagraph"/>
        <w:numPr>
          <w:ilvl w:val="1"/>
          <w:numId w:val="1"/>
        </w:numPr>
        <w:spacing w:after="240" w:line="259" w:lineRule="auto"/>
        <w:ind w:left="720"/>
        <w:contextualSpacing w:val="0"/>
        <w:jc w:val="both"/>
        <w:rPr>
          <w:lang w:val="el-GR"/>
        </w:rPr>
      </w:pPr>
      <w:r w:rsidRPr="00AF653F">
        <w:rPr>
          <w:lang w:val="el-GR"/>
        </w:rPr>
        <w:lastRenderedPageBreak/>
        <w:t xml:space="preserve">Ο Πρόεδρος της ΕΕΑΠ θα είναι ο </w:t>
      </w:r>
      <w:r w:rsidRPr="00AF653F">
        <w:t>host</w:t>
      </w:r>
      <w:r w:rsidRPr="00AF653F">
        <w:rPr>
          <w:lang w:val="el-GR"/>
        </w:rPr>
        <w:t xml:space="preserve"> για τις συναντήσεις μεταξύ των μελών της Επιτροπής.</w:t>
      </w:r>
    </w:p>
    <w:p w:rsidR="00523216" w:rsidRPr="00AF653F" w:rsidRDefault="00523216" w:rsidP="00523216">
      <w:pPr>
        <w:spacing w:after="240" w:line="259" w:lineRule="auto"/>
        <w:jc w:val="both"/>
      </w:pPr>
    </w:p>
    <w:p w:rsidR="00523216" w:rsidRPr="0090767A" w:rsidRDefault="00523216" w:rsidP="00523216">
      <w:pPr>
        <w:pStyle w:val="ListParagraph"/>
        <w:numPr>
          <w:ilvl w:val="1"/>
          <w:numId w:val="1"/>
        </w:numPr>
        <w:spacing w:after="240" w:line="259" w:lineRule="auto"/>
        <w:ind w:left="720"/>
        <w:contextualSpacing w:val="0"/>
        <w:jc w:val="both"/>
        <w:rPr>
          <w:lang w:val="el-GR"/>
        </w:rPr>
      </w:pPr>
      <w:r w:rsidRPr="00AF653F">
        <w:rPr>
          <w:lang w:val="el-GR"/>
        </w:rPr>
        <w:t>Ανάλογα με το πρόγραμμα εργασιών, μπορεί να προβλεφθεί περιήγηση στον ιστότοπο του Ιδρύματος ή του Τμήματος ή περιήγηση με ηλεκτρονικά μέσα σε εγκαταστάσεις του Ιδρύματος. Αυτή η συνεδρία μπορεί να περιλαμβάνει ηλεκτρονικές περιηγήσεις στην πανεπιστημιούπολη,</w:t>
      </w:r>
      <w:r w:rsidRPr="0090767A">
        <w:rPr>
          <w:lang w:val="el-GR"/>
        </w:rPr>
        <w:t xml:space="preserve"> χάρτες πανεπιστημιούπολης, φωτογραφίες χώρων κ.λπ. Η Επιτροπή ωστόσο, στο πλαίσιο διερεύνησης της συμμόρφωσης με ορισμένες αρχές του προτύπου, έχει δικαίωμα να ζητήσει εστίαση της περιήγησης σε συγκεκριμένα σημεία (π.χ. φοιτητικές εστίες, βιβλιοθήκη, σημεία προβολής της πολιτικής ποιότητας, γραφείο ΜΟΔΙΠ).</w:t>
      </w:r>
    </w:p>
    <w:p w:rsidR="00523216" w:rsidRPr="006D43E5" w:rsidRDefault="00523216" w:rsidP="00523216">
      <w:pPr>
        <w:pStyle w:val="ListParagraph"/>
        <w:numPr>
          <w:ilvl w:val="1"/>
          <w:numId w:val="1"/>
        </w:numPr>
        <w:spacing w:after="240" w:line="259" w:lineRule="auto"/>
        <w:ind w:left="720"/>
        <w:contextualSpacing w:val="0"/>
        <w:jc w:val="both"/>
        <w:rPr>
          <w:lang w:val="el-GR"/>
        </w:rPr>
      </w:pPr>
      <w:r w:rsidRPr="0090767A">
        <w:rPr>
          <w:lang w:val="el-GR"/>
        </w:rPr>
        <w:t>Η διαδικασία της επιθεώρησης με ηλεκτρονικά μέσα λαμβάνει υπόψη τις διατάξεις περί προστασίας δεδομένων προσωπικού χαρακτήρα.</w:t>
      </w:r>
    </w:p>
    <w:p w:rsidR="00523216" w:rsidRPr="00523216" w:rsidRDefault="00523216" w:rsidP="001E5922"/>
    <w:sectPr w:rsidR="00523216" w:rsidRPr="005232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57C16"/>
    <w:multiLevelType w:val="multilevel"/>
    <w:tmpl w:val="805EF90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xMTMzNLW0NDQ1NTJQ0lEKTi0uzszPAykwrAUAp67rsCwAAAA="/>
  </w:docVars>
  <w:rsids>
    <w:rsidRoot w:val="001E5922"/>
    <w:rsid w:val="001E5922"/>
    <w:rsid w:val="00523216"/>
    <w:rsid w:val="00761DFF"/>
    <w:rsid w:val="009B0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0DAE6-CA93-40AF-94C2-03139320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9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922"/>
    <w:pPr>
      <w:spacing w:after="160" w:line="256" w:lineRule="auto"/>
      <w:ind w:left="720"/>
      <w:contextualSpacing/>
    </w:pPr>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8200">
      <w:bodyDiv w:val="1"/>
      <w:marLeft w:val="0"/>
      <w:marRight w:val="0"/>
      <w:marTop w:val="0"/>
      <w:marBottom w:val="0"/>
      <w:divBdr>
        <w:top w:val="none" w:sz="0" w:space="0" w:color="auto"/>
        <w:left w:val="none" w:sz="0" w:space="0" w:color="auto"/>
        <w:bottom w:val="none" w:sz="0" w:space="0" w:color="auto"/>
        <w:right w:val="none" w:sz="0" w:space="0" w:color="auto"/>
      </w:divBdr>
    </w:div>
    <w:div w:id="547958269">
      <w:bodyDiv w:val="1"/>
      <w:marLeft w:val="0"/>
      <w:marRight w:val="0"/>
      <w:marTop w:val="0"/>
      <w:marBottom w:val="0"/>
      <w:divBdr>
        <w:top w:val="none" w:sz="0" w:space="0" w:color="auto"/>
        <w:left w:val="none" w:sz="0" w:space="0" w:color="auto"/>
        <w:bottom w:val="none" w:sz="0" w:space="0" w:color="auto"/>
        <w:right w:val="none" w:sz="0" w:space="0" w:color="auto"/>
      </w:divBdr>
    </w:div>
    <w:div w:id="21349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5278</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katerina</dc:creator>
  <cp:keywords/>
  <dc:description/>
  <cp:lastModifiedBy>Microsoft account</cp:lastModifiedBy>
  <cp:revision>2</cp:revision>
  <dcterms:created xsi:type="dcterms:W3CDTF">2021-04-09T12:57:00Z</dcterms:created>
  <dcterms:modified xsi:type="dcterms:W3CDTF">2021-04-09T12:57:00Z</dcterms:modified>
</cp:coreProperties>
</file>